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بكير بن سليم
</w:t>
      </w:r>
    </w:p>
    <w:p>
      <w:pPr>
        <w:jc w:val="start"/>
        <w:bidi/>
      </w:pPr>
      <w:r>
        <w:rPr>
          <w:rFonts w:ascii="arial" w:hAnsi="arial" w:eastAsia="arial" w:cs="arial"/>
          <w:sz w:val="28"/>
          <w:szCs w:val="28"/>
          <w:b w:val="1"/>
          <w:bCs w:val="1"/>
          <w:rtl/>
        </w:rPr>
        <w:t xml:space="preserve">بكير بن سليم
</w:t>
      </w:r>
    </w:p>
    <w:p>
      <w:pPr/>
      <w:r>
        <w:rPr/>
        <w:t xml:space="preserve">بكير بن سليم في لسان الميزان من رجال الشيعة يروي عن محمد بن ميمون روى عن محمد بن زكريا بن سفيان قرأته بخط ابن أبي طي. وذكر في لسان الميزان بكير بن سليم أو ابن سليمان لا يعرف وقال قال أبو زرعة منكر الحديث وفي الثقات لابن حبان بكير بن سليم المدني يروي عن حميد الخراط روى عنه إبراهيم بن المنذر الحرامي فما أدري هو ذا أو غيره والذي ذكره ابن أبي طي ما أدري هو ذا أو غيره (انتهى).</w:t>
      </w:r>
    </w:p>
    <w:p>
      <w:pPr>
        <w:jc w:val="start"/>
        <w:bidi/>
      </w:pPr>
      <w:r>
        <w:rPr>
          <w:sz w:val="24"/>
          <w:szCs w:val="24"/>
          <w:b w:val="1"/>
          <w:bCs w:val="1"/>
          <w:rtl/>
        </w:rPr>
        <w:t xml:space="preserve">
أعيان الشيعة،(دار التعارف للمطبوعات - بيروت،1983،ط 1،ج 3،ص 600)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2026-07-13T08:43:57+03:00</dcterms:created>
  <dcterms:modified xsi:type="dcterms:W3CDTF">2026-07-13T08:43:57+03:00</dcterms:modified>
</cp:coreProperties>
</file>

<file path=docProps/custom.xml><?xml version="1.0" encoding="utf-8"?>
<Properties xmlns="http://schemas.openxmlformats.org/officeDocument/2006/custom-properties" xmlns:vt="http://schemas.openxmlformats.org/officeDocument/2006/docPropsVTypes"/>
</file>