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بكير بن أحمد النخعي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بكير بن أحمد النخعي الكوفي
</w:t>
      </w:r>
    </w:p>
    <w:p>
      <w:pPr/>
      <w:r>
        <w:rPr/>
        <w:t xml:space="preserve">بكير بن أحمد النخعي الكوفي يقال له الغنوي نزل غني. ذكره الشيخ بهذا العنوان في رجاله في أصحاب الصادق عليه السلام ولعل الصواب في غني أي نسب إليهم لنزوله فيهم.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2026-07-13T08:46:58+03:00</dcterms:created>
  <dcterms:modified xsi:type="dcterms:W3CDTF">2026-07-13T08:46:58+03:00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