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حي بن تيم الله بن ثعلبة التيمي
</w:t>
      </w:r>
    </w:p>
    <w:p>
      <w:pPr>
        <w:jc w:val="start"/>
        <w:bidi/>
      </w:pPr>
      <w:r>
        <w:rPr>
          <w:rFonts w:ascii="arial" w:hAnsi="arial" w:eastAsia="arial" w:cs="arial"/>
          <w:sz w:val="28"/>
          <w:szCs w:val="28"/>
          <w:b w:val="1"/>
          <w:bCs w:val="1"/>
          <w:rtl/>
        </w:rPr>
        <w:t xml:space="preserve">بكر بن حي بن تيم الله بن ثعلبة التيمي
</w:t>
      </w:r>
    </w:p>
    <w:p>
      <w:pPr/>
      <w:r>
        <w:rPr/>
        <w:t xml:space="preserve">بكر بن حي بن تيم الله بن ثعلبة التيمي في أبصار العين كان بكر ممن خرج مع ابن سعد إلى حرب الحسين عليه السلام حتى إذا قامت الحرب على ساق مال مع الحسين عليه السلام على ابن سعد فقتل بين يدي الحسين عليه السلام بعد الحملة الأولى ذكره صاحب الحدائق الوردية وغيره (انتهى) أقول لم أجد من ذكره غير هذا الذي نقله عن صاحب الحدائق.</w:t>
      </w:r>
    </w:p>
    <w:p>
      <w:pPr>
        <w:jc w:val="start"/>
        <w:bidi/>
      </w:pPr>
      <w:r>
        <w:rPr>
          <w:sz w:val="24"/>
          <w:szCs w:val="24"/>
          <w:b w:val="1"/>
          <w:bCs w:val="1"/>
          <w:rtl/>
        </w:rPr>
        <w:t xml:space="preserve">
أعيان الشيعة،(دار التعارف للمطبوعات - بيروت،1983،ط 1،ج 3،ص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2026-07-13T07:39:33+03:00</dcterms:created>
  <dcterms:modified xsi:type="dcterms:W3CDTF">2026-07-13T07:39:33+03:00</dcterms:modified>
</cp:coreProperties>
</file>

<file path=docProps/custom.xml><?xml version="1.0" encoding="utf-8"?>
<Properties xmlns="http://schemas.openxmlformats.org/officeDocument/2006/custom-properties" xmlns:vt="http://schemas.openxmlformats.org/officeDocument/2006/docPropsVTypes"/>
</file>