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أوس أبو المنهال الطائي البصري
</w:t>
      </w:r>
    </w:p>
    <w:p>
      <w:pPr>
        <w:jc w:val="start"/>
        <w:bidi/>
      </w:pPr>
      <w:r>
        <w:rPr>
          <w:rFonts w:ascii="arial" w:hAnsi="arial" w:eastAsia="arial" w:cs="arial"/>
          <w:sz w:val="28"/>
          <w:szCs w:val="28"/>
          <w:b w:val="1"/>
          <w:bCs w:val="1"/>
          <w:rtl/>
        </w:rPr>
        <w:t xml:space="preserve">بكر بن أوس أبو المنهال الطائي البصري
</w:t>
      </w:r>
    </w:p>
    <w:p>
      <w:pPr/>
      <w:r>
        <w:rPr/>
        <w:t xml:space="preserve">بكر بن أوس أبو المنهال الطائي البصري ذكره الشيخ في رجاله في أصحاب علي بن الحسين عليه السلام. وفي لسان الميزان بكر بن أوس الطائي أبو المنهال بصري ذكره الطوسي في رجال الشيعة من الرواة عن زين العابدين (انتهى).</w:t>
      </w:r>
    </w:p>
    <w:p>
      <w:pPr>
        <w:jc w:val="start"/>
        <w:bidi/>
      </w:pPr>
      <w:r>
        <w:rPr>
          <w:sz w:val="24"/>
          <w:szCs w:val="24"/>
          <w:b w:val="1"/>
          <w:bCs w:val="1"/>
          <w:rtl/>
        </w:rPr>
        <w:t xml:space="preserve">
أعيان الشيعة،(دار التعارف للمطبوعات - بيروت،1983،ط 1،ج 3،ص 590)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2026-07-13T07:40:39+03:00</dcterms:created>
  <dcterms:modified xsi:type="dcterms:W3CDTF">2026-07-13T07:40:39+03:00</dcterms:modified>
</cp:coreProperties>
</file>

<file path=docProps/custom.xml><?xml version="1.0" encoding="utf-8"?>
<Properties xmlns="http://schemas.openxmlformats.org/officeDocument/2006/custom-properties" xmlns:vt="http://schemas.openxmlformats.org/officeDocument/2006/docPropsVTypes"/>
</file>