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الأعرجي
</w:t>
      </w:r>
    </w:p>
    <w:p>
      <w:pPr>
        <w:jc w:val="start"/>
        <w:bidi/>
      </w:pPr>
      <w:r>
        <w:rPr>
          <w:rFonts w:ascii="arial" w:hAnsi="arial" w:eastAsia="arial" w:cs="arial"/>
          <w:sz w:val="28"/>
          <w:szCs w:val="28"/>
          <w:b w:val="1"/>
          <w:bCs w:val="1"/>
          <w:rtl/>
        </w:rPr>
        <w:t xml:space="preserve">الأعرجي
</w:t>
      </w:r>
    </w:p>
    <w:p>
      <w:pPr/>
      <w:r>
        <w:rPr/>
        <w:t xml:space="preserve">الأعرجي  جعفر بن محمد بن جعفر الكاظمي الأعرجي: متأدب نسابة. كان نقيبا للعلويين في بغداد. وصنف كتبا، منها (الفلك السائر في أنساب القبائل والعشائر - خ) بخطه في الظاهرية (الرقم 8900) مرتبا في دوائر صغيرة، أنجزه سنة 1317 في 143 ورقة. </w:t>
      </w:r>
    </w:p>
    <w:p>
      <w:pPr>
        <w:jc w:val="start"/>
        <w:bidi/>
      </w:pPr>
      <w:r>
        <w:rPr>
          <w:sz w:val="24"/>
          <w:szCs w:val="24"/>
          <w:b w:val="1"/>
          <w:bCs w:val="1"/>
          <w:rtl/>
        </w:rPr>
        <w:t xml:space="preserve">
الأعلام،(دار العلم للملايين - بيروت،2002،ط 15،ج 2،ص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جعفر بن محمد بن جعفر
</w:t>
      </w:r>
    </w:p>
    <w:p>
      <w:pPr/>
      <w:r>
        <w:rPr/>
        <w:t xml:space="preserve">السيد جعفر بن محمد بن جعفر ابن السيد راضي ابن السيد حسن الحسيني الأعرجي والسيد راضي هو أخو السيد محسن الأعرجي الكاظمي</w:t>
      </w:r>
    </w:p>
    <w:p/>
    <w:p>
      <w:pPr/>
      <w:r>
        <w:rPr/>
        <w:t xml:space="preserve">توفي ببشت كوه سنة 1332</w:t>
      </w:r>
    </w:p>
    <w:p/>
    <w:p>
      <w:pPr/>
      <w:r>
        <w:rPr/>
        <w:t xml:space="preserve">عالم فاضل نسابة مؤلف له الدر المنتظم في انساب العرب والعجم وله رياض الأقحوان ألفه سنة 1308 وله الدرة الغالية في أخبار القرون الخالية ويسمى عبر أهل السلوك في تواريخ الأمراء والملوك كتاب كبير عناوينه فائدة فائدة وفيه تعيين المدفونين في القبتين بصحن الكاظمين وان أحدهما قبر إسماعيل بن علي النوبختي المكنى بأبي سهل المتكلم الجليل ولديه عون ومعين من ولد أمير المؤمنين عليه السلام المقتولين بالنهروان كما ذكره السيد مهدي القزويني وفيه إثبات نقل الرضي والمرتضى بعد الدفن في دارهما ببغداد إلى الحائر وان المنسوب إليهما في الكاظمية ليس قبرهما بل المرتضى من أولاد الإمام الكاظم والرضي هو الحسن بن الحسين الذي توفي سنة 216 والله العالم وله البحر الزخار في انساب آل قاجار ومناهل الضرب وانساب آل أبي طالب والأساس في انساب الناس والأنساب المشجرة.</w:t>
      </w:r>
    </w:p>
    <w:p>
      <w:pPr>
        <w:jc w:val="start"/>
        <w:bidi/>
      </w:pPr>
      <w:r>
        <w:rPr>
          <w:sz w:val="24"/>
          <w:szCs w:val="24"/>
          <w:b w:val="1"/>
          <w:bCs w:val="1"/>
          <w:rtl/>
        </w:rPr>
        <w:t xml:space="preserve">
أعيان الشيعة،(دار التعارف للمطبوعات - بيروت،1983،ط 1،ج 4،ص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الأعرجي
</w:t>
      </w:r>
    </w:p>
    <w:p>
      <w:pPr/>
      <w:r>
        <w:rPr/>
        <w:t xml:space="preserve">الأعرجي </w:t>
      </w:r>
    </w:p>
    <w:p/>
    <w:p>
      <w:pPr/>
      <w:r>
        <w:rPr/>
        <w:t xml:space="preserve">جعفر بن محمد بن جعفر الأعرجي الشيعي نسابة. م سنة 1332 هـ. له: الدر المنتظم في أنساب العرب والعجم.</w:t>
      </w:r>
    </w:p>
    <w:p>
      <w:pPr>
        <w:jc w:val="start"/>
        <w:bidi/>
      </w:pPr>
      <w:r>
        <w:rPr>
          <w:sz w:val="24"/>
          <w:szCs w:val="24"/>
          <w:b w:val="1"/>
          <w:bCs w:val="1"/>
          <w:rtl/>
        </w:rPr>
        <w:t xml:space="preserve">
طبقات النسابين،(دار الرشد، الرياض،1987،ط 1،ج 1،ص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2026-07-06T20:03:27+03:00</dcterms:created>
  <dcterms:modified xsi:type="dcterms:W3CDTF">2026-07-06T20:03:27+03:00</dcterms:modified>
</cp:coreProperties>
</file>

<file path=docProps/custom.xml><?xml version="1.0" encoding="utf-8"?>
<Properties xmlns="http://schemas.openxmlformats.org/officeDocument/2006/custom-properties" xmlns:vt="http://schemas.openxmlformats.org/officeDocument/2006/docPropsVTypes"/>
</file>