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العطار
</w:t>
      </w:r>
    </w:p>
    <w:p>
      <w:pPr>
        <w:jc w:val="start"/>
        <w:bidi/>
      </w:pPr>
      <w:r>
        <w:rPr>
          <w:rFonts w:ascii="arial" w:hAnsi="arial" w:eastAsia="arial" w:cs="arial"/>
          <w:sz w:val="28"/>
          <w:szCs w:val="28"/>
          <w:b w:val="1"/>
          <w:bCs w:val="1"/>
          <w:rtl/>
        </w:rPr>
        <w:t xml:space="preserve">بشير العطار
</w:t>
      </w:r>
    </w:p>
    <w:p>
      <w:pPr/>
      <w:r>
        <w:rPr/>
        <w:t xml:space="preserve">بشير العطار روى الكليني في الكافي في باب فرض طاعة الأئمة عليه السلام بسنده عن حماد بن عثمان عن بشير العطار سمعت أبا عبد الله عليه السلام يقول نحن قوم فرض الله عز وجل طاعتنا وأنتم تأتمون بمن لا يعذر الناس بجهالته. واستظهر المحقق البهبهاني في التعليقة اتحاده مع بشير الكندي الآتي كما ستعرف.</w:t>
      </w:r>
    </w:p>
    <w:p>
      <w:pPr>
        <w:jc w:val="start"/>
        <w:bidi/>
      </w:pPr>
      <w:r>
        <w:rPr>
          <w:sz w:val="24"/>
          <w:szCs w:val="24"/>
          <w:b w:val="1"/>
          <w:bCs w:val="1"/>
          <w:rtl/>
        </w:rPr>
        <w:t xml:space="preserve">
أعيان الشيعة،(دار التعارف للمطبوعات - بيروت،1983،ط 1،ج 3،ص 584)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2026-07-13T06:46:48+03:00</dcterms:created>
  <dcterms:modified xsi:type="dcterms:W3CDTF">2026-07-13T06:46:48+03:00</dcterms:modified>
</cp:coreProperties>
</file>

<file path=docProps/custom.xml><?xml version="1.0" encoding="utf-8"?>
<Properties xmlns="http://schemas.openxmlformats.org/officeDocument/2006/custom-properties" xmlns:vt="http://schemas.openxmlformats.org/officeDocument/2006/docPropsVTypes"/>
</file>