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بشير بن عاصم البجلي الكوفي
</w:t>
      </w:r>
    </w:p>
    <w:p>
      <w:pPr>
        <w:jc w:val="start"/>
        <w:bidi/>
      </w:pPr>
      <w:r>
        <w:rPr>
          <w:rFonts w:ascii="arial" w:hAnsi="arial" w:eastAsia="arial" w:cs="arial"/>
          <w:sz w:val="28"/>
          <w:szCs w:val="28"/>
          <w:b w:val="1"/>
          <w:bCs w:val="1"/>
          <w:rtl/>
        </w:rPr>
        <w:t xml:space="preserve">بشير بن عاصم البجلي الكوفي
</w:t>
      </w:r>
    </w:p>
    <w:p>
      <w:pPr/>
      <w:r>
        <w:rPr/>
        <w:t xml:space="preserve">بشير بن عاصم البجلي الكوفي ذكره الشيخ في رجاله في أصحاب الصادق عليه السلام وفي كتاب لبعض المعاصرين أنه روى ابن أبي عمير عنه عن ابن أبي يعفور (انتهى) وفي مستدركات الوسائل عنه ابن أبي عمير في التهذيب في كتاب المكاسب (انتهى).</w:t>
      </w:r>
    </w:p>
    <w:p>
      <w:pPr>
        <w:jc w:val="start"/>
        <w:bidi/>
      </w:pPr>
      <w:r>
        <w:rPr>
          <w:sz w:val="24"/>
          <w:szCs w:val="24"/>
          <w:b w:val="1"/>
          <w:bCs w:val="1"/>
          <w:rtl/>
        </w:rPr>
        <w:t xml:space="preserve">
أعيان الشيعة،(دار التعارف للمطبوعات - بيروت،1983،ط 1،ج 3،ص 583)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2026-07-13T06:52:57+03:00</dcterms:created>
  <dcterms:modified xsi:type="dcterms:W3CDTF">2026-07-13T06:52:57+03:00</dcterms:modified>
</cp:coreProperties>
</file>

<file path=docProps/custom.xml><?xml version="1.0" encoding="utf-8"?>
<Properties xmlns="http://schemas.openxmlformats.org/officeDocument/2006/custom-properties" xmlns:vt="http://schemas.openxmlformats.org/officeDocument/2006/docPropsVTypes"/>
</file>