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عمرو الهمداني
</w:t>
      </w:r>
    </w:p>
    <w:p>
      <w:pPr>
        <w:jc w:val="start"/>
        <w:bidi/>
      </w:pPr>
      <w:r>
        <w:rPr>
          <w:rFonts w:ascii="arial" w:hAnsi="arial" w:eastAsia="arial" w:cs="arial"/>
          <w:sz w:val="28"/>
          <w:szCs w:val="28"/>
          <w:b w:val="1"/>
          <w:bCs w:val="1"/>
          <w:rtl/>
        </w:rPr>
        <w:t xml:space="preserve">بشر بن عمرو الهمداني
</w:t>
      </w:r>
    </w:p>
    <w:p>
      <w:pPr/>
      <w:r>
        <w:rPr/>
        <w:t xml:space="preserve">بشر بن عمرو الهمداني قال الكشي في أوائل كتاب رجاله محمد بن مسعود العياشي وأبو عمرو بن عبد العزيز قالا حدثنا محمد بن نصير حدثنا محمد بن عيسى عن أبي الحسن العرني عن غياث الهمداني عن بشر بن عمرو الهمداني قال مر بنا أمير المؤمنين عليه السلام فقال البثوا في هذه الشرطة فو الله لا تلي بعدهم إلا شرطة نار إلا من عمل بمثل أعمالهم (انتهى) وفي منهج المقال هذا لو صح لدل بظاهره على أنه من الشرطة. وفي النقد روى عنه الكشي بسند غير نقي عن أمير المؤمنين ما يدل على أنه من شرطة الخميس (انتهى).</w:t>
      </w:r>
    </w:p>
    <w:p>
      <w:pPr>
        <w:jc w:val="start"/>
        <w:bidi/>
      </w:pPr>
      <w:r>
        <w:rPr>
          <w:sz w:val="24"/>
          <w:szCs w:val="24"/>
          <w:b w:val="1"/>
          <w:bCs w:val="1"/>
          <w:rtl/>
        </w:rPr>
        <w:t xml:space="preserve">
أعيان الشيعة،(دار التعارف للمطبوعات - بيروت،1983،ط 1،ج 3،ص 575)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2026-07-13T05:56:57+03:00</dcterms:created>
  <dcterms:modified xsi:type="dcterms:W3CDTF">2026-07-13T05:56:57+03:00</dcterms:modified>
</cp:coreProperties>
</file>

<file path=docProps/custom.xml><?xml version="1.0" encoding="utf-8"?>
<Properties xmlns="http://schemas.openxmlformats.org/officeDocument/2006/custom-properties" xmlns:vt="http://schemas.openxmlformats.org/officeDocument/2006/docPropsVTypes"/>
</file>