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بشر بن سليمان النخاس
</w:t>
      </w:r>
    </w:p>
    <w:p>
      <w:pPr>
        <w:jc w:val="start"/>
        <w:bidi/>
      </w:pPr>
      <w:r>
        <w:rPr>
          <w:rFonts w:ascii="arial" w:hAnsi="arial" w:eastAsia="arial" w:cs="arial"/>
          <w:sz w:val="28"/>
          <w:szCs w:val="28"/>
          <w:b w:val="1"/>
          <w:bCs w:val="1"/>
          <w:rtl/>
        </w:rPr>
        <w:t xml:space="preserve">بشر بن سليمان النخاس
</w:t>
      </w:r>
    </w:p>
    <w:p>
      <w:pPr/>
      <w:r>
        <w:rPr/>
        <w:t xml:space="preserve">بشر بن سليمان النخاس في التعليقة من ولد أبي أيوب الأنصاري أحد موالي أبي الحسن وأبي محمد عليه السلام وهو الذي أمره أبو الحسن بشراء أم القائم وقال فيه أنتم ثقاتنا أهل البيت واني مزكيك ومشرفك بفضيلة تسبق بها سائر الشيعة.</w:t>
      </w:r>
    </w:p>
    <w:p>
      <w:pPr>
        <w:jc w:val="start"/>
        <w:bidi/>
      </w:pPr>
      <w:r>
        <w:rPr>
          <w:sz w:val="24"/>
          <w:szCs w:val="24"/>
          <w:b w:val="1"/>
          <w:bCs w:val="1"/>
          <w:rtl/>
        </w:rPr>
        <w:t xml:space="preserve">
أعيان الشيعة،(دار التعارف للمطبوعات - بيروت،1983،ط 1،ج 3،ص 573)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2026-07-13T04:53:26+03:00</dcterms:created>
  <dcterms:modified xsi:type="dcterms:W3CDTF">2026-07-13T04:53:26+03:00</dcterms:modified>
</cp:coreProperties>
</file>

<file path=docProps/custom.xml><?xml version="1.0" encoding="utf-8"?>
<Properties xmlns="http://schemas.openxmlformats.org/officeDocument/2006/custom-properties" xmlns:vt="http://schemas.openxmlformats.org/officeDocument/2006/docPropsVTypes"/>
</file>