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سلام
</w:t>
      </w:r>
    </w:p>
    <w:p>
      <w:pPr>
        <w:jc w:val="start"/>
        <w:bidi/>
      </w:pPr>
      <w:r>
        <w:rPr>
          <w:rFonts w:ascii="arial" w:hAnsi="arial" w:eastAsia="arial" w:cs="arial"/>
          <w:sz w:val="28"/>
          <w:szCs w:val="28"/>
          <w:b w:val="1"/>
          <w:bCs w:val="1"/>
          <w:rtl/>
        </w:rPr>
        <w:t xml:space="preserve">بشر بن سلام
</w:t>
      </w:r>
    </w:p>
    <w:p>
      <w:pPr/>
      <w:r>
        <w:rPr/>
        <w:t xml:space="preserve">بشر بن سلام قال النجاشي رأيت بخط أبي العباس أحمد بن علي بن نوح فيما وصى إلي من كتبه أخبرنا أحمد بن محمد الزراري حدثنا محمد بن جعفر الزراري عن يحيى بن زكريا أبي محمد اللؤلؤي عن بشر عن صالح النيلي (انتهى) وفي مشتركات الطريحي والكاظمي يمكن استعلام بشر أنه ابن سلام برواية يحيى بن زكريا أبي محمد اللؤلؤي عنه وزاد الكاظمي وبروايته هو عن صالح النيلي (انتهى).</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2026-07-13T04:46:12+03:00</dcterms:created>
  <dcterms:modified xsi:type="dcterms:W3CDTF">2026-07-13T04:46:12+03:00</dcterms:modified>
</cp:coreProperties>
</file>

<file path=docProps/custom.xml><?xml version="1.0" encoding="utf-8"?>
<Properties xmlns="http://schemas.openxmlformats.org/officeDocument/2006/custom-properties" xmlns:vt="http://schemas.openxmlformats.org/officeDocument/2006/docPropsVTypes"/>
</file>