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بن يسار الكوفي الضبيعي
</w:t>
      </w:r>
    </w:p>
    <w:p>
      <w:pPr>
        <w:jc w:val="start"/>
        <w:bidi/>
      </w:pPr>
      <w:r>
        <w:rPr>
          <w:rFonts w:ascii="arial" w:hAnsi="arial" w:eastAsia="arial" w:cs="arial"/>
          <w:sz w:val="28"/>
          <w:szCs w:val="28"/>
          <w:b w:val="1"/>
          <w:bCs w:val="1"/>
          <w:rtl/>
        </w:rPr>
        <w:t xml:space="preserve">بشار بن يسار الكوفي الضبيعي
</w:t>
      </w:r>
    </w:p>
    <w:p>
      <w:pPr/>
      <w:r>
        <w:rPr/>
        <w:t xml:space="preserve">بشار بن يسار الكوفي الضبيعي مر اختلاف النسخ فيه بين بشار بالباء الموحدة والشين المعجمة في الابن والأب وبين بشار بن يسار بالباء الموحدة والشين المعجمة في الابن والمثناة التحتية والسين المهملة في الأب ورجح الميرزا في منهج المقال والوسيط الثاني وان بشار في الأب من تحريف النساخ كما مر وجزم به ابن داود أيضا ومر الكلام فيه مفصلا في بشار بن بشار.</w:t>
      </w:r>
    </w:p>
    <w:p>
      <w:pPr>
        <w:jc w:val="start"/>
        <w:bidi/>
      </w:pPr>
      <w:r>
        <w:rPr>
          <w:sz w:val="24"/>
          <w:szCs w:val="24"/>
          <w:b w:val="1"/>
          <w:bCs w:val="1"/>
          <w:rtl/>
        </w:rPr>
        <w:t xml:space="preserve">
أعيان الشيعة،(دار التعارف للمطبوعات - بيروت،1983،ط 1،ج 3،ص 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2026-07-13T05:07:25+03:00</dcterms:created>
  <dcterms:modified xsi:type="dcterms:W3CDTF">2026-07-13T05:07:25+03:00</dcterms:modified>
</cp:coreProperties>
</file>

<file path=docProps/custom.xml><?xml version="1.0" encoding="utf-8"?>
<Properties xmlns="http://schemas.openxmlformats.org/officeDocument/2006/custom-properties" xmlns:vt="http://schemas.openxmlformats.org/officeDocument/2006/docPropsVTypes"/>
</file>