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البزوفري
</w:t>
      </w:r>
    </w:p>
    <w:p>
      <w:pPr>
        <w:jc w:val="start"/>
        <w:bidi/>
      </w:pPr>
      <w:r>
        <w:rPr>
          <w:rFonts w:ascii="arial" w:hAnsi="arial" w:eastAsia="arial" w:cs="arial"/>
          <w:sz w:val="28"/>
          <w:szCs w:val="28"/>
          <w:b w:val="1"/>
          <w:bCs w:val="1"/>
          <w:rtl/>
        </w:rPr>
        <w:t xml:space="preserve">البزوفري
</w:t>
      </w:r>
    </w:p>
    <w:p>
      <w:pPr/>
      <w:r>
        <w:rPr/>
        <w:t xml:space="preserve">البزوفري في الرياض هو الشيخ أبو عبد الله الحسين بن علي بن سفيان بن خالد بن سفيان (انتهى) وفي الخلاصة هو الحسين بن سفيان وتعقبه في منهج المقال بقوله بل الحسين بن علي بن سفيان.</w:t>
      </w:r>
    </w:p>
    <w:p>
      <w:pPr>
        <w:jc w:val="start"/>
        <w:bidi/>
      </w:pPr>
      <w:r>
        <w:rPr>
          <w:sz w:val="24"/>
          <w:szCs w:val="24"/>
          <w:b w:val="1"/>
          <w:bCs w:val="1"/>
          <w:rtl/>
        </w:rPr>
        <w:t xml:space="preserve">
أعيان الشيعة،(دار التعارف للمطبوعات - بيروت،1983،ط 1،ج 3،ص 564)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2026-07-14T05:44:10+03:00</dcterms:created>
  <dcterms:modified xsi:type="dcterms:W3CDTF">2026-07-14T05:44:10+03:00</dcterms:modified>
</cp:coreProperties>
</file>

<file path=docProps/custom.xml><?xml version="1.0" encoding="utf-8"?>
<Properties xmlns="http://schemas.openxmlformats.org/officeDocument/2006/custom-properties" xmlns:vt="http://schemas.openxmlformats.org/officeDocument/2006/docPropsVTypes"/>
</file>