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بريد مولى عبد الرحمن القصير كوفي
</w:t>
      </w:r>
    </w:p>
    <w:p>
      <w:pPr>
        <w:jc w:val="start"/>
        <w:bidi/>
      </w:pPr>
      <w:r>
        <w:rPr>
          <w:rFonts w:ascii="arial" w:hAnsi="arial" w:eastAsia="arial" w:cs="arial"/>
          <w:sz w:val="28"/>
          <w:szCs w:val="28"/>
          <w:b w:val="1"/>
          <w:bCs w:val="1"/>
          <w:rtl/>
        </w:rPr>
        <w:t xml:space="preserve">بريد مولى عبد الرحمن القصير كوفي
</w:t>
      </w:r>
    </w:p>
    <w:p>
      <w:pPr/>
      <w:r>
        <w:rPr/>
        <w:t xml:space="preserve">بريد مولى عبد الرحمن القصير كوفي ذكره الشيخ في رجاله في أصحاب الصادق عليه السلام. وفي لسان الميزان بريد أبو حازم مولى عبد الرحمن القصير من شيوخ الشيعة قاله الدارقطني (انتهى).</w:t>
      </w:r>
    </w:p>
    <w:p>
      <w:pPr>
        <w:jc w:val="start"/>
        <w:bidi/>
      </w:pPr>
      <w:r>
        <w:rPr>
          <w:sz w:val="24"/>
          <w:szCs w:val="24"/>
          <w:b w:val="1"/>
          <w:bCs w:val="1"/>
          <w:rtl/>
        </w:rPr>
        <w:t xml:space="preserve">
أعيان الشيعة،(دار التعارف للمطبوعات - بيروت،1983،ط 1،ج 3،ص 559)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2026-07-13T03:00:54+03:00</dcterms:created>
  <dcterms:modified xsi:type="dcterms:W3CDTF">2026-07-13T03:00:54+03:00</dcterms:modified>
</cp:coreProperties>
</file>

<file path=docProps/custom.xml><?xml version="1.0" encoding="utf-8"?>
<Properties xmlns="http://schemas.openxmlformats.org/officeDocument/2006/custom-properties" xmlns:vt="http://schemas.openxmlformats.org/officeDocument/2006/docPropsVTypes"/>
</file>