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بن خليل الأسدي أبو الخليل الكوفي
</w:t>
      </w:r>
    </w:p>
    <w:p>
      <w:pPr>
        <w:jc w:val="start"/>
        <w:bidi/>
      </w:pPr>
      <w:r>
        <w:rPr>
          <w:rFonts w:ascii="arial" w:hAnsi="arial" w:eastAsia="arial" w:cs="arial"/>
          <w:sz w:val="28"/>
          <w:szCs w:val="28"/>
          <w:b w:val="1"/>
          <w:bCs w:val="1"/>
          <w:rtl/>
        </w:rPr>
        <w:t xml:space="preserve">بدر بن خليل الأسدي أبو الخليل الكوفي
</w:t>
      </w:r>
    </w:p>
    <w:p>
      <w:pPr/>
      <w:r>
        <w:rPr/>
        <w:t xml:space="preserve">بدر بن خليل الأسدي أبو الخليل الكوفي ذكره الشيخ في رجاله في رجال الصادق عليه السلام وذكره أيضا في رجال الباقر عليه السلام وقال روى عنه وعن أبي عبد الله عليه السلام. وفي التعليقة في الروضة عنه رواية يظهر منها كونه من الشيعة ويوصف بالأزدي (انتهى). وعن جامع الرواة أنه روى عنه ثعلبة بن ميمون في الكافي بعد حديث الصيحة. وروى عنه عبد الله بن مسكان في باب الإيمان والنذور من الفقيه (انتهى).</w:t>
      </w:r>
    </w:p>
    <w:p>
      <w:pPr>
        <w:jc w:val="start"/>
        <w:bidi/>
      </w:pPr>
      <w:r>
        <w:rPr>
          <w:sz w:val="24"/>
          <w:szCs w:val="24"/>
          <w:b w:val="1"/>
          <w:bCs w:val="1"/>
          <w:rtl/>
        </w:rPr>
        <w:t xml:space="preserve">
أعيان الشيعة،(دار التعارف للمطبوعات - بيروت،1983،ط 1،ج 3،ص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2026-07-13T01:58:41+03:00</dcterms:created>
  <dcterms:modified xsi:type="dcterms:W3CDTF">2026-07-13T01:58:41+03:00</dcterms:modified>
</cp:coreProperties>
</file>

<file path=docProps/custom.xml><?xml version="1.0" encoding="utf-8"?>
<Properties xmlns="http://schemas.openxmlformats.org/officeDocument/2006/custom-properties" xmlns:vt="http://schemas.openxmlformats.org/officeDocument/2006/docPropsVTypes"/>
</file>