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هارون
</w:t>
      </w:r>
    </w:p>
    <w:p>
      <w:pPr/>
      <w:r>
        <w:rPr/>
        <w:t xml:space="preserve">أيوب بن هارون يروي عنه حماد في باب اتخاذ الشعر في كتاب الزي والتجمل من الكافي.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2026-07-12T22:35:21+03:00</dcterms:created>
  <dcterms:modified xsi:type="dcterms:W3CDTF">2026-07-12T22:35:21+03:00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