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إيران خاتون بنت أبي طالب صاحب لرستان
</w:t>
      </w:r>
    </w:p>
    <w:p>
      <w:pPr>
        <w:jc w:val="start"/>
        <w:bidi/>
      </w:pPr>
      <w:r>
        <w:rPr>
          <w:rFonts w:ascii="arial" w:hAnsi="arial" w:eastAsia="arial" w:cs="arial"/>
          <w:sz w:val="28"/>
          <w:szCs w:val="28"/>
          <w:b w:val="1"/>
          <w:bCs w:val="1"/>
          <w:rtl/>
        </w:rPr>
        <w:t xml:space="preserve">إيران خاتون بنت أبي طالب صاحب لرستان
</w:t>
      </w:r>
    </w:p>
    <w:p>
      <w:pPr/>
      <w:r>
        <w:rPr/>
        <w:t xml:space="preserve">إيران خاتون بنت أبي طالب صاحب لرستان هي والدة شرف الدين علي بن قشتمر التركي الذي كان من أمراء الجند في دولة الإمام الناصري العباسي ولما توفيت دفنت في مشهد الحسين عليه السلام ولما توفي ولدها هذا سنة 635 دفن عندها.</w:t>
      </w:r>
    </w:p>
    <w:p>
      <w:pPr>
        <w:jc w:val="start"/>
        <w:bidi/>
      </w:pPr>
      <w:r>
        <w:rPr>
          <w:sz w:val="24"/>
          <w:szCs w:val="24"/>
          <w:b w:val="1"/>
          <w:bCs w:val="1"/>
          <w:rtl/>
        </w:rPr>
        <w:t xml:space="preserve">
أعيان الشيعة،(دار التعارف للمطبوعات - بيروت،1983،ط 1،ج 3،ص 518)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2026-07-12T21:12:10+03:00</dcterms:created>
  <dcterms:modified xsi:type="dcterms:W3CDTF">2026-07-12T21:12:10+03:00</dcterms:modified>
</cp:coreProperties>
</file>

<file path=docProps/custom.xml><?xml version="1.0" encoding="utf-8"?>
<Properties xmlns="http://schemas.openxmlformats.org/officeDocument/2006/custom-properties" xmlns:vt="http://schemas.openxmlformats.org/officeDocument/2006/docPropsVTypes"/>
</file>