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حمد بن محمد حسن بن عيسى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كمال الدين
</w:t>
      </w:r>
    </w:p>
    <w:p>
      <w:pPr/>
      <w:r>
        <w:rPr/>
        <w:t xml:space="preserve">ابن كمال الدين جعفر بن حمد بن محمد حسن بن عيسى كمال الدين: شاعر عراقي، من أهل الحلة.</w:t>
      </w:r>
    </w:p>
    <w:p/>
    <w:p>
      <w:pPr/>
      <w:r>
        <w:rPr/>
        <w:t xml:space="preserve">ولد في إحدى قراها واشتهر في النجف. له (الجعفريات - ط) في رثاء أهل البيت، و (سحر بابل وسجع البلابل - ط) من شعره. وفي (شعراء الحلة) للخاقاني، نماذج من شعره ونثره.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2026-07-06T19:10:36+03:00</dcterms:created>
  <dcterms:modified xsi:type="dcterms:W3CDTF">2026-07-06T19:10:36+03:00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