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الندى
</w:t>
      </w:r>
    </w:p>
    <w:p>
      <w:pPr>
        <w:jc w:val="start"/>
        <w:bidi/>
      </w:pPr>
      <w:r>
        <w:rPr>
          <w:rFonts w:ascii="arial" w:hAnsi="arial" w:eastAsia="arial" w:cs="arial"/>
          <w:sz w:val="28"/>
          <w:szCs w:val="28"/>
          <w:b w:val="1"/>
          <w:bCs w:val="1"/>
          <w:rtl/>
        </w:rPr>
        <w:t xml:space="preserve">أم الندى
</w:t>
      </w:r>
    </w:p>
    <w:p>
      <w:pPr/>
      <w:r>
        <w:rPr/>
        <w:t xml:space="preserve">أم الندى قيل هي حبابة الوالبية ومر في أم غانم قول ابن عياش إن أم الندى حبابة بنت جعفر الوالبية الأسدية ومر عن الشيخ نقل القول بان أم البراء كنية حبابة الوالبية وبعض قال إن كنيتها أم غانم لكن مر أنها كنية لغيرها.</w:t>
      </w:r>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2026-07-12T17:47:36+03:00</dcterms:created>
  <dcterms:modified xsi:type="dcterms:W3CDTF">2026-07-12T17:47:36+03:00</dcterms:modified>
</cp:coreProperties>
</file>

<file path=docProps/custom.xml><?xml version="1.0" encoding="utf-8"?>
<Properties xmlns="http://schemas.openxmlformats.org/officeDocument/2006/custom-properties" xmlns:vt="http://schemas.openxmlformats.org/officeDocument/2006/docPropsVTypes"/>
</file>