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محمد بنت محمد بن جعفر
</w:t>
      </w:r>
    </w:p>
    <w:p>
      <w:pPr>
        <w:jc w:val="start"/>
        <w:bidi/>
      </w:pPr>
      <w:r>
        <w:rPr>
          <w:rFonts w:ascii="arial" w:hAnsi="arial" w:eastAsia="arial" w:cs="arial"/>
          <w:sz w:val="28"/>
          <w:szCs w:val="28"/>
          <w:b w:val="1"/>
          <w:bCs w:val="1"/>
          <w:rtl/>
        </w:rPr>
        <w:t xml:space="preserve">أم محمد بنت محمد بن جعفر
</w:t>
      </w:r>
    </w:p>
    <w:p>
      <w:pPr/>
      <w:r>
        <w:rPr/>
        <w:t xml:space="preserve">أم محمد بنت محمد بن جعفر في مشيخة الفقيه في طريقه إلى أسماء بنت عميس عن عمار بن مهاجر عن أم جعفر وأم محمد ابنتي محمد بن جعفر عن أسماء بنت عميس.</w:t>
      </w:r>
    </w:p>
    <w:p>
      <w:pPr>
        <w:jc w:val="start"/>
        <w:bidi/>
      </w:pPr>
      <w:r>
        <w:rPr>
          <w:sz w:val="24"/>
          <w:szCs w:val="24"/>
          <w:b w:val="1"/>
          <w:bCs w:val="1"/>
          <w:rtl/>
        </w:rPr>
        <w:t xml:space="preserve">
أعيان الشيعة،(دار التعارف للمطبوعات - بيروت،1983،ط 1،ج 3،ص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2026-07-12T17:48:43+03:00</dcterms:created>
  <dcterms:modified xsi:type="dcterms:W3CDTF">2026-07-12T17:48:43+03:00</dcterms:modified>
</cp:coreProperties>
</file>

<file path=docProps/custom.xml><?xml version="1.0" encoding="utf-8"?>
<Properties xmlns="http://schemas.openxmlformats.org/officeDocument/2006/custom-properties" xmlns:vt="http://schemas.openxmlformats.org/officeDocument/2006/docPropsVTypes"/>
</file>