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سليط
</w:t>
      </w:r>
    </w:p>
    <w:p>
      <w:pPr>
        <w:jc w:val="start"/>
        <w:bidi/>
      </w:pPr>
      <w:r>
        <w:rPr>
          <w:rFonts w:ascii="arial" w:hAnsi="arial" w:eastAsia="arial" w:cs="arial"/>
          <w:sz w:val="28"/>
          <w:szCs w:val="28"/>
          <w:b w:val="1"/>
          <w:bCs w:val="1"/>
          <w:rtl/>
        </w:rPr>
        <w:t xml:space="preserve">أم سليط
</w:t>
      </w:r>
    </w:p>
    <w:p>
      <w:pPr/>
      <w:r>
        <w:rPr/>
        <w:t xml:space="preserve">أم سليط عدها الشيخ في رجاله في أصحاب الرسول صلى الله عليه وسلم وفي الاستيعاب أم سليط امرأة من المبايعات حضرت مع رسول الله صلى الله عليه وسلم يوم أحد قال عمر بن الخطاب كانت تزفر لنا القرب يوم أحد (انتهى) أي تحمل القرب المملوءة ماء. وفي الإصابة: هي أم قيس بنت عبيد ذكر ذلك ابن سعد كما يأتي في حرف القاف ثم ذكر غيره أنها تزوجت بعد أبي سليط مالك بن سنان والد أبي سعيد الخدري فولدت له أبا سعيد فهو أخو سليط بن أبي سليط لأمه (انتهى) ولم يعلم أنها من شرط كتابنا.</w:t>
      </w:r>
    </w:p>
    <w:p>
      <w:pPr>
        <w:jc w:val="start"/>
        <w:bidi/>
      </w:pPr>
      <w:r>
        <w:rPr>
          <w:sz w:val="24"/>
          <w:szCs w:val="24"/>
          <w:b w:val="1"/>
          <w:bCs w:val="1"/>
          <w:rtl/>
        </w:rPr>
        <w:t xml:space="preserve">
أعيان الشيعة،(دار التعارف للمطبوعات - بيروت،1983،ط 1،ج 3،ص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2026-07-12T16:19:34+03:00</dcterms:created>
  <dcterms:modified xsi:type="dcterms:W3CDTF">2026-07-12T16:19:34+03:00</dcterms:modified>
</cp:coreProperties>
</file>

<file path=docProps/custom.xml><?xml version="1.0" encoding="utf-8"?>
<Properties xmlns="http://schemas.openxmlformats.org/officeDocument/2006/custom-properties" xmlns:vt="http://schemas.openxmlformats.org/officeDocument/2006/docPropsVTypes"/>
</file>