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الجايتوخان المغولي
</w:t>
      </w:r>
    </w:p>
    <w:p>
      <w:pPr>
        <w:jc w:val="start"/>
        <w:bidi/>
      </w:pPr>
      <w:r>
        <w:rPr>
          <w:rFonts w:ascii="arial" w:hAnsi="arial" w:eastAsia="arial" w:cs="arial"/>
          <w:sz w:val="28"/>
          <w:szCs w:val="28"/>
          <w:b w:val="1"/>
          <w:bCs w:val="1"/>
          <w:rtl/>
        </w:rPr>
        <w:t xml:space="preserve">السلطان الجايتوخان المغولي
</w:t>
      </w:r>
    </w:p>
    <w:p>
      <w:pPr/>
      <w:r>
        <w:rPr/>
        <w:t xml:space="preserve">السلطان الجايتوخان المغولي اسمه محمد خدابنده بن أرغون بن أبقا بن هلاكو وصرح بان اسمه محمد الشيخ البهائي في توضيح المقاصد وتأتي ترجمته هناك انش قال الشيخ البهائي ومعنى الجايتو السلطان المبارك.</w:t>
      </w:r>
    </w:p>
    <w:p>
      <w:pPr>
        <w:jc w:val="start"/>
        <w:bidi/>
      </w:pPr>
      <w:r>
        <w:rPr>
          <w:sz w:val="24"/>
          <w:szCs w:val="24"/>
          <w:b w:val="1"/>
          <w:bCs w:val="1"/>
          <w:rtl/>
        </w:rPr>
        <w:t xml:space="preserve">
أعيان الشيعة،(دار التعارف للمطبوعات - بيروت،1983،ط 1،ج 3،ص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2026-07-12T14:32:47+03:00</dcterms:created>
  <dcterms:modified xsi:type="dcterms:W3CDTF">2026-07-12T14:32:47+03:00</dcterms:modified>
</cp:coreProperties>
</file>

<file path=docProps/custom.xml><?xml version="1.0" encoding="utf-8"?>
<Properties xmlns="http://schemas.openxmlformats.org/officeDocument/2006/custom-properties" xmlns:vt="http://schemas.openxmlformats.org/officeDocument/2006/docPropsVTypes"/>
</file>