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أفضل الدين الكاشاني المعروف ببابا أفضل المرقي
</w:t>
      </w:r>
    </w:p>
    <w:p>
      <w:pPr>
        <w:jc w:val="start"/>
        <w:bidi/>
      </w:pPr>
      <w:r>
        <w:rPr>
          <w:rFonts w:ascii="arial" w:hAnsi="arial" w:eastAsia="arial" w:cs="arial"/>
          <w:sz w:val="28"/>
          <w:szCs w:val="28"/>
          <w:b w:val="1"/>
          <w:bCs w:val="1"/>
          <w:rtl/>
        </w:rPr>
        <w:t xml:space="preserve">أفضل الدين الكاشاني المعروف ببابا أفضل المرقي
</w:t>
      </w:r>
    </w:p>
    <w:p>
      <w:pPr/>
      <w:r>
        <w:rPr/>
        <w:t xml:space="preserve">أفضل الدين الكاشاني المعروف ببابا أفضل المرقي (المرقي) نسبة إلى مرق قرية من قرى كاشان لأنه دفن بها كما في الذريعة. وفيها كان معاصرا للخواجة نصير الدين الطوسي. بل قيل أنه كان خال المحقق الطوسي وقد مدحه الطوسي برباعية مشهورة. له تصانيف كثيرة منها أنجام نامه أو آغاز وانجام أي الأول والآخر في الأخلاق فارسي ورسائل كثيرة (انتهى).</w:t>
      </w:r>
    </w:p>
    <w:p>
      <w:pPr>
        <w:jc w:val="start"/>
        <w:bidi/>
      </w:pPr>
      <w:r>
        <w:rPr>
          <w:sz w:val="24"/>
          <w:szCs w:val="24"/>
          <w:b w:val="1"/>
          <w:bCs w:val="1"/>
          <w:rtl/>
        </w:rPr>
        <w:t xml:space="preserve">
أعيان الشيعة،(دار التعارف للمطبوعات - بيروت،1983،ط 1،ج 3،ص 470)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2026-07-12T14:17:28+03:00</dcterms:created>
  <dcterms:modified xsi:type="dcterms:W3CDTF">2026-07-12T14:17:28+03:00</dcterms:modified>
</cp:coreProperties>
</file>

<file path=docProps/custom.xml><?xml version="1.0" encoding="utf-8"?>
<Properties xmlns="http://schemas.openxmlformats.org/officeDocument/2006/custom-properties" xmlns:vt="http://schemas.openxmlformats.org/officeDocument/2006/docPropsVTypes"/>
</file>