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القاسم الكناني الكوفي
</w:t>
      </w:r>
    </w:p>
    <w:p>
      <w:pPr>
        <w:jc w:val="start"/>
        <w:bidi/>
      </w:pPr>
      <w:r>
        <w:rPr>
          <w:rFonts w:ascii="arial" w:hAnsi="arial" w:eastAsia="arial" w:cs="arial"/>
          <w:sz w:val="28"/>
          <w:szCs w:val="28"/>
          <w:b w:val="1"/>
          <w:bCs w:val="1"/>
          <w:rtl/>
        </w:rPr>
        <w:t xml:space="preserve">أسيد بن القاسم الكناني الكوفي
</w:t>
      </w:r>
    </w:p>
    <w:p>
      <w:pPr/>
      <w:r>
        <w:rPr/>
        <w:t xml:space="preserve">أسيد بن القاسم الكناني الكوفي ذكره الشيخ في رجاله في أصحاب الباقرعليه السلام بدون الكناني الكوفي وفي أصحاب الصادقعليه السلام بوصف الكناني الكوفي. وفي لسان الميزان أسيد بن القاسم الكناني كوفي يكنى أبا القاسم يروي عن أبي جعفر الباقر وأبي عبد الله الصادق رضي الله عنهما ذكره الطوسي في رجال الشيعة (انتهى).</w:t>
      </w:r>
    </w:p>
    <w:p>
      <w:pPr>
        <w:jc w:val="start"/>
        <w:bidi/>
      </w:pPr>
      <w:r>
        <w:rPr>
          <w:sz w:val="24"/>
          <w:szCs w:val="24"/>
          <w:b w:val="1"/>
          <w:bCs w:val="1"/>
          <w:rtl/>
        </w:rPr>
        <w:t xml:space="preserve">
أعيان الشيعة،(دار التعارف للمطبوعات - بيروت،1983،ط 1،ج 3،ص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2026-07-12T11:51:50+03:00</dcterms:created>
  <dcterms:modified xsi:type="dcterms:W3CDTF">2026-07-12T11:51:50+03:00</dcterms:modified>
</cp:coreProperties>
</file>

<file path=docProps/custom.xml><?xml version="1.0" encoding="utf-8"?>
<Properties xmlns="http://schemas.openxmlformats.org/officeDocument/2006/custom-properties" xmlns:vt="http://schemas.openxmlformats.org/officeDocument/2006/docPropsVTypes"/>
</file>