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قطبة
</w:t>
      </w:r>
    </w:p>
    <w:p>
      <w:pPr>
        <w:jc w:val="start"/>
        <w:bidi/>
      </w:pPr>
      <w:r>
        <w:rPr>
          <w:rFonts w:ascii="arial" w:hAnsi="arial" w:eastAsia="arial" w:cs="arial"/>
          <w:sz w:val="28"/>
          <w:szCs w:val="28"/>
          <w:b w:val="1"/>
          <w:bCs w:val="1"/>
          <w:rtl/>
        </w:rPr>
        <w:t xml:space="preserve">الأسود بن قطبة
</w:t>
      </w:r>
    </w:p>
    <w:p>
      <w:pPr/>
      <w:r>
        <w:rPr/>
        <w:t xml:space="preserve">الأسود بن قطبة من أصحاب أمير المؤمنين علي ع، في نهج البلاغة: ومن كتاب لهعليه السلام إلى الأسود بن قطبة صاحب جند حلوان. وفي الشرح لابن أبي الحديد: لم أقف إلى الآن على نسب الأسود بن قطبة، وقرأت في كثير من النسخ أنه حارثي من بني الحارث بن كعب ولم أتحقق ذلك، والذي يغلب على ظني أنه الأسود بن زيد بن قطبة بن تميم الأنصاري من بني عبيد بن عدي ذكره أبو عمر بن عبد البر في كتاب الاستيعاب، وقال إن موسى ابن عقبة عده فيمن شهد بدرا (انتهى).</w:t>
      </w:r>
    </w:p>
    <w:p>
      <w:pPr>
        <w:jc w:val="start"/>
        <w:bidi/>
      </w:pPr>
      <w:r>
        <w:rPr>
          <w:sz w:val="24"/>
          <w:szCs w:val="24"/>
          <w:b w:val="1"/>
          <w:bCs w:val="1"/>
          <w:rtl/>
        </w:rPr>
        <w:t xml:space="preserve">
أعيان الشيعة،(دار التعارف للمطبوعات - بيروت،1983،ط 1،ج 3،ص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2026-07-12T11:47:29+03:00</dcterms:created>
  <dcterms:modified xsi:type="dcterms:W3CDTF">2026-07-12T11:47:29+03:00</dcterms:modified>
</cp:coreProperties>
</file>

<file path=docProps/custom.xml><?xml version="1.0" encoding="utf-8"?>
<Properties xmlns="http://schemas.openxmlformats.org/officeDocument/2006/custom-properties" xmlns:vt="http://schemas.openxmlformats.org/officeDocument/2006/docPropsVTypes"/>
</file>