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الأسود بن سعيد
</w:t>
      </w:r>
    </w:p>
    <w:p>
      <w:pPr>
        <w:jc w:val="start"/>
        <w:bidi/>
      </w:pPr>
      <w:r>
        <w:rPr>
          <w:rFonts w:ascii="arial" w:hAnsi="arial" w:eastAsia="arial" w:cs="arial"/>
          <w:sz w:val="28"/>
          <w:szCs w:val="28"/>
          <w:b w:val="1"/>
          <w:bCs w:val="1"/>
          <w:rtl/>
        </w:rPr>
        <w:t xml:space="preserve">الأسود بن سعيد
</w:t>
      </w:r>
    </w:p>
    <w:p>
      <w:pPr/>
      <w:r>
        <w:rPr/>
        <w:t xml:space="preserve">الأسود بن سعيد روى الكليني في باب النوادر بعد باب جوامع التوحيد من الكافي عن محمد بن حمران عنه عن أبي جعفرعليه السلام وعن تقريب ابن حجر الأسود بن سعيد الهمداني كوفي صدوق (انتهى) وفي تهذيب التهذيب: الأسود بن سعيد الهمداني روى عن جابر بن سمرة وابن عمر وعنه زياد بن خيثمة ومعن بن يزيد وأبو إسرائيل الملائي روى له أبو داود حديثا واحدا في خلفاء قريش قلت وخرجه ابن حبان في صحيحه من طريقه وذكره في الثقات وقال ابن القطان مجهول الحال (انتهى) ولا يبعد كونه المترجم.</w:t>
      </w:r>
    </w:p>
    <w:p>
      <w:pPr>
        <w:jc w:val="start"/>
        <w:bidi/>
      </w:pPr>
      <w:r>
        <w:rPr>
          <w:sz w:val="24"/>
          <w:szCs w:val="24"/>
          <w:b w:val="1"/>
          <w:bCs w:val="1"/>
          <w:rtl/>
        </w:rPr>
        <w:t xml:space="preserve">
أعيان الشيعة،(دار التعارف للمطبوعات - بيروت،1983،ط 1،ج 3،ص 441)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2026-07-12T11:47:01+03:00</dcterms:created>
  <dcterms:modified xsi:type="dcterms:W3CDTF">2026-07-12T11:47:01+03:00</dcterms:modified>
</cp:coreProperties>
</file>

<file path=docProps/custom.xml><?xml version="1.0" encoding="utf-8"?>
<Properties xmlns="http://schemas.openxmlformats.org/officeDocument/2006/custom-properties" xmlns:vt="http://schemas.openxmlformats.org/officeDocument/2006/docPropsVTypes"/>
</file>