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موسى
</w:t>
      </w:r>
    </w:p>
    <w:p>
      <w:pPr>
        <w:jc w:val="start"/>
        <w:bidi/>
      </w:pPr>
      <w:r>
        <w:rPr>
          <w:rFonts w:ascii="arial" w:hAnsi="arial" w:eastAsia="arial" w:cs="arial"/>
          <w:sz w:val="28"/>
          <w:szCs w:val="28"/>
          <w:b w:val="1"/>
          <w:bCs w:val="1"/>
          <w:rtl/>
        </w:rPr>
        <w:t xml:space="preserve">إسماعيل بن موسى
</w:t>
      </w:r>
    </w:p>
    <w:p>
      <w:pPr/>
      <w:r>
        <w:rPr/>
        <w:t xml:space="preserve">إسماعيل بن موسى في ميزان الاعتدال: حدث عن علي بن يزيد الذهلي عن ابن عيينة بخبر باطل اتهمه ابن الجوزي بوضعه قال حدثنا علي بن يزيد ثنا سفيان عن الزهري عن انس مرفوعا إذا كان يوم القيامة وضع لي منبر طوله ثلاثون ميلا ثم يدعى بعلي فيجلس دونه بمرقاة فيعلم الخلائق إن محمدا سيد المرسلين وأن عليا سيد المؤمنين فذكر الحديث (انتهى) ومن ذلك يظهر تشيعه.</w:t>
      </w:r>
    </w:p>
    <w:p>
      <w:pPr>
        <w:jc w:val="start"/>
        <w:bidi/>
      </w:pPr>
      <w:r>
        <w:rPr>
          <w:sz w:val="24"/>
          <w:szCs w:val="24"/>
          <w:b w:val="1"/>
          <w:bCs w:val="1"/>
          <w:rtl/>
        </w:rPr>
        <w:t xml:space="preserve">
أعيان الشيعة،(دار التعارف للمطبوعات - بيروت،1983،ط 1،ج 3،ص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2026-07-12T09:18:05+03:00</dcterms:created>
  <dcterms:modified xsi:type="dcterms:W3CDTF">2026-07-12T09:18:05+03:00</dcterms:modified>
</cp:coreProperties>
</file>

<file path=docProps/custom.xml><?xml version="1.0" encoding="utf-8"?>
<Properties xmlns="http://schemas.openxmlformats.org/officeDocument/2006/custom-properties" xmlns:vt="http://schemas.openxmlformats.org/officeDocument/2006/docPropsVTypes"/>
</file>