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مخلد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مخلد السراج
</w:t>
      </w:r>
    </w:p>
    <w:p>
      <w:pPr/>
      <w:r>
        <w:rPr/>
        <w:t xml:space="preserve">إسماعيل بن مخلد السراج روى الكليني في أول الكتاب الروضة من الكافي عن القاسم بن ربيع الصحاف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2026-07-12T09:19:00+03:00</dcterms:created>
  <dcterms:modified xsi:type="dcterms:W3CDTF">2026-07-12T09:19:00+03:00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