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إسماعيل بن محمد علي العاملي الكفرحوني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إسماعيل بن محمد علي العاملي الكفرحوني
</w:t>
      </w:r>
    </w:p>
    <w:p>
      <w:pPr/>
      <w:r>
        <w:rPr/>
        <w:t xml:space="preserve">السيد إسماعيل بن محمد علي العاملي الكفرحوني مر بعنوان إسماعيل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2026-07-12T09:22:31+03:00</dcterms:created>
  <dcterms:modified xsi:type="dcterms:W3CDTF">2026-07-12T09:22:31+03:00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