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علي بن رزين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علي بن رزين الخزاعي
</w:t>
      </w:r>
    </w:p>
    <w:p>
      <w:pPr/>
      <w:r>
        <w:rPr/>
        <w:t xml:space="preserve">إسماعيل بن علي بن رزين الخزاعي يأتي قريبا بعنوان إسماعيل بن علي بن علي بن رزين الخزاعي.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الخزاعي أبو القاسم
</w:t>
      </w:r>
    </w:p>
    <w:p>
      <w:pPr/>
      <w:r>
        <w:rPr/>
        <w:t xml:space="preserve">الخزاعي أبو القاسم إسماعيل بن علي بن رزين أبو القاسم الخزاعي ابن أخي دعبل الشاعر، حديثه في الثقفيات. قال الخطيب: كان غير ثقة. توفي سنة اثنتين وخمسين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2026-07-12T07:15:12+03:00</dcterms:created>
  <dcterms:modified xsi:type="dcterms:W3CDTF">2026-07-12T07:15:12+03:00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