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العزيز
</w:t>
      </w:r>
    </w:p>
    <w:p>
      <w:pPr>
        <w:jc w:val="start"/>
        <w:bidi/>
      </w:pPr>
      <w:r>
        <w:rPr>
          <w:rFonts w:ascii="arial" w:hAnsi="arial" w:eastAsia="arial" w:cs="arial"/>
          <w:sz w:val="28"/>
          <w:szCs w:val="28"/>
          <w:b w:val="1"/>
          <w:bCs w:val="1"/>
          <w:rtl/>
        </w:rPr>
        <w:t xml:space="preserve">إسماعيل بن عبد العزيز
</w:t>
      </w:r>
    </w:p>
    <w:p>
      <w:pPr/>
      <w:r>
        <w:rPr/>
        <w:t xml:space="preserve">إسماعيل بن عبد العزيز ذكره الشيخ في رجاله في أصحاب الباقر عليه السلام ويحتمل أنه أحد الآتيين الأموي والملائي وعن بصائر الدرجات عن الحسين بن سعيد عن الحسن بن أبي عبد الله عن جعفر بن الحسين الخزاز عن إسماعيل بن عبد العزيز قال لي الصادق عليه السلام ضع لي ماء في المتوضأ فوضعت فدخل فقلت في نفسي أنا أقول فيه كذا وكذا فقال يا إسماعيل لا ترفعونا فوق طاقة فيتهدم كذا اجعلونا عبيدا مخلوقين وقولوا فينا ما شئتم (انتهى) وفي التعليقة بعد نقله: يظهر منه رجوعه وحسن عقيدته.</w:t>
      </w:r>
    </w:p>
    <w:p>
      <w:pPr>
        <w:jc w:val="start"/>
        <w:bidi/>
      </w:pPr>
      <w:r>
        <w:rPr>
          <w:sz w:val="24"/>
          <w:szCs w:val="24"/>
          <w:b w:val="1"/>
          <w:bCs w:val="1"/>
          <w:rtl/>
        </w:rPr>
        <w:t xml:space="preserve">
أعيان الشيعة،(دار التعارف للمطبوعات - بيروت،1983،ط 1،ج 3،ص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2026-07-12T07:11:49+03:00</dcterms:created>
  <dcterms:modified xsi:type="dcterms:W3CDTF">2026-07-12T07:11:49+03:00</dcterms:modified>
</cp:coreProperties>
</file>

<file path=docProps/custom.xml><?xml version="1.0" encoding="utf-8"?>
<Properties xmlns="http://schemas.openxmlformats.org/officeDocument/2006/custom-properties" xmlns:vt="http://schemas.openxmlformats.org/officeDocument/2006/docPropsVTypes"/>
</file>