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عامر
</w:t>
      </w:r>
    </w:p>
    <w:p>
      <w:pPr>
        <w:jc w:val="start"/>
        <w:bidi/>
      </w:pPr>
      <w:r>
        <w:rPr>
          <w:rFonts w:ascii="arial" w:hAnsi="arial" w:eastAsia="arial" w:cs="arial"/>
          <w:sz w:val="28"/>
          <w:szCs w:val="28"/>
          <w:b w:val="1"/>
          <w:bCs w:val="1"/>
          <w:rtl/>
        </w:rPr>
        <w:t xml:space="preserve">إسماعيل بن عامر
</w:t>
      </w:r>
    </w:p>
    <w:p>
      <w:pPr/>
      <w:r>
        <w:rPr/>
        <w:t xml:space="preserve">إسماعيل بن عامر في التعليقة: سيجيء في المفضل بن عمر رواية ابن أبي عمير عن حماد عنه وفيه أشعار بوثاقته ويظهر من تلك الرواية حسن عقيدته وهو والد علي بن إسماعيل بن عامر الآتي عن رجال الشيخ في أصحاب الكاظم عليه السلام ويحتمل كونه عمار وقيل له عامر (انتهى) قال أبو علي فيكون أخا إسحاق بن عمار الثقة الجليل الذي مر أنه في بيت كبير من الشيعة (انتهى).</w:t>
      </w:r>
    </w:p>
    <w:p>
      <w:pPr>
        <w:jc w:val="start"/>
        <w:bidi/>
      </w:pPr>
      <w:r>
        <w:rPr>
          <w:sz w:val="24"/>
          <w:szCs w:val="24"/>
          <w:b w:val="1"/>
          <w:bCs w:val="1"/>
          <w:rtl/>
        </w:rPr>
        <w:t xml:space="preserve">
أعيان الشيعة،(دار التعارف للمطبوعات - بيروت،1983،ط 1،ج 3،ص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2026-07-12T05:52:58+03:00</dcterms:created>
  <dcterms:modified xsi:type="dcterms:W3CDTF">2026-07-12T05:52:58+03:00</dcterms:modified>
</cp:coreProperties>
</file>

<file path=docProps/custom.xml><?xml version="1.0" encoding="utf-8"?>
<Properties xmlns="http://schemas.openxmlformats.org/officeDocument/2006/custom-properties" xmlns:vt="http://schemas.openxmlformats.org/officeDocument/2006/docPropsVTypes"/>
</file>