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الصباح
</w:t>
      </w:r>
    </w:p>
    <w:p>
      <w:pPr>
        <w:jc w:val="start"/>
        <w:bidi/>
      </w:pPr>
      <w:r>
        <w:rPr>
          <w:rFonts w:ascii="arial" w:hAnsi="arial" w:eastAsia="arial" w:cs="arial"/>
          <w:sz w:val="28"/>
          <w:szCs w:val="28"/>
          <w:b w:val="1"/>
          <w:bCs w:val="1"/>
          <w:rtl/>
        </w:rPr>
        <w:t xml:space="preserve">إسماعيل بن الصباح
</w:t>
      </w:r>
    </w:p>
    <w:p>
      <w:pPr/>
      <w:r>
        <w:rPr/>
        <w:t xml:space="preserve">إسماعيل بن الصباح روى الكليني في الكافي والصدوق في الفقيه في باب ضمان الصانع عن علي بن الحكم عنه عن أبي عبد الله عليه السلام وقد يوجد إسماعيل بن أبي الصباح وإسماعيل عن أبي الصباح.</w:t>
      </w:r>
    </w:p>
    <w:p>
      <w:pPr>
        <w:jc w:val="start"/>
        <w:bidi/>
      </w:pPr>
      <w:r>
        <w:rPr>
          <w:sz w:val="24"/>
          <w:szCs w:val="24"/>
          <w:b w:val="1"/>
          <w:bCs w:val="1"/>
          <w:rtl/>
        </w:rPr>
        <w:t xml:space="preserve">
أعيان الشيعة،(دار التعارف للمطبوعات - بيروت،1983،ط 1،ج 3،ص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2026-07-12T05:53:11+03:00</dcterms:created>
  <dcterms:modified xsi:type="dcterms:W3CDTF">2026-07-12T05:53:11+03:00</dcterms:modified>
</cp:coreProperties>
</file>

<file path=docProps/custom.xml><?xml version="1.0" encoding="utf-8"?>
<Properties xmlns="http://schemas.openxmlformats.org/officeDocument/2006/custom-properties" xmlns:vt="http://schemas.openxmlformats.org/officeDocument/2006/docPropsVTypes"/>
</file>