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شهردوير الديلمي
</w:t>
      </w:r>
    </w:p>
    <w:p>
      <w:pPr>
        <w:jc w:val="start"/>
        <w:bidi/>
      </w:pPr>
      <w:r>
        <w:rPr>
          <w:rFonts w:ascii="arial" w:hAnsi="arial" w:eastAsia="arial" w:cs="arial"/>
          <w:sz w:val="28"/>
          <w:szCs w:val="28"/>
          <w:b w:val="1"/>
          <w:bCs w:val="1"/>
          <w:rtl/>
        </w:rPr>
        <w:t xml:space="preserve">إسماعيل بن شهردوير الديلمي
</w:t>
      </w:r>
    </w:p>
    <w:p>
      <w:pPr/>
      <w:r>
        <w:rPr/>
        <w:t xml:space="preserve">إسماعيل بن شهردوير الديلمي في الذريعة: ذكره القاضي أحمد بن صالح بن أبي الرجال اليمني المتوفى بصنعاء 1092 في مطلع البدور ووصفه بالعالم الكبير وفي حاشية الذريعة شهردوير معناه شيخ البلد وكبيره ودوير لغة ذو فضلين وفصيحه دبير.</w:t>
      </w:r>
    </w:p>
    <w:p>
      <w:pPr>
        <w:jc w:val="start"/>
        <w:bidi/>
      </w:pPr>
      <w:r>
        <w:rPr>
          <w:sz w:val="24"/>
          <w:szCs w:val="24"/>
          <w:b w:val="1"/>
          <w:bCs w:val="1"/>
          <w:rtl/>
        </w:rPr>
        <w:t xml:space="preserve">
أعيان الشيعة،(دار التعارف للمطبوعات - بيروت،1983،ط 1،ج 3،ص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2026-07-12T05:54:28+03:00</dcterms:created>
  <dcterms:modified xsi:type="dcterms:W3CDTF">2026-07-12T05:54:28+03:00</dcterms:modified>
</cp:coreProperties>
</file>

<file path=docProps/custom.xml><?xml version="1.0" encoding="utf-8"?>
<Properties xmlns="http://schemas.openxmlformats.org/officeDocument/2006/custom-properties" xmlns:vt="http://schemas.openxmlformats.org/officeDocument/2006/docPropsVTypes"/>
</file>