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الحسن
</w:t>
      </w:r>
    </w:p>
    <w:p>
      <w:pPr>
        <w:jc w:val="start"/>
        <w:bidi/>
      </w:pPr>
      <w:r>
        <w:rPr>
          <w:rFonts w:ascii="arial" w:hAnsi="arial" w:eastAsia="arial" w:cs="arial"/>
          <w:sz w:val="28"/>
          <w:szCs w:val="28"/>
          <w:b w:val="1"/>
          <w:bCs w:val="1"/>
          <w:rtl/>
        </w:rPr>
        <w:t xml:space="preserve">إسماعيل بن الحسن
</w:t>
      </w:r>
    </w:p>
    <w:p>
      <w:pPr/>
      <w:r>
        <w:rPr/>
        <w:t xml:space="preserve">إسماعيل بن الحسن مات في حبس المنصور قرب الكوفة سنة 144. ذكره المسعودي في مروج الذهب فيمن كان محبوسا مع عبد الله بن الحسن المثنى في سرداب تحت الأرض على شاطئ الفرات بالقرب من قنطرة الكوفة قال وكان عدد من بقي منهم خمسة فمات إسماعيل بن الحسن فترك عندهم فجيف (انتهى) ولسنا ندري أهو ابن الحسن المثنى فيكون أخا عبد الله أو ابن الحسن السبط فيكون عمه الله أعلم ولعله إسماعيل بن إبراهيم بن الحسن بن الحسن بن علي بن أبي طالب الذي كان مع بني الحسن في حبس المنصور بالهاشمية وهدم عليهم السجن فيكون المسعودي قد نسبه إلى جده والنسبة إلى الجد كثيرة.</w:t>
      </w:r>
    </w:p>
    <w:p>
      <w:pPr>
        <w:jc w:val="start"/>
        <w:bidi/>
      </w:pPr>
      <w:r>
        <w:rPr>
          <w:sz w:val="24"/>
          <w:szCs w:val="24"/>
          <w:b w:val="1"/>
          <w:bCs w:val="1"/>
          <w:rtl/>
        </w:rPr>
        <w:t xml:space="preserve">
أعيان الشيعة،(دار التعارف للمطبوعات - بيروت،1983،ط 1،ج 3،ص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2026-07-12T05:52:59+03:00</dcterms:created>
  <dcterms:modified xsi:type="dcterms:W3CDTF">2026-07-12T05:52:59+03:00</dcterms:modified>
</cp:coreProperties>
</file>

<file path=docProps/custom.xml><?xml version="1.0" encoding="utf-8"?>
<Properties xmlns="http://schemas.openxmlformats.org/officeDocument/2006/custom-properties" xmlns:vt="http://schemas.openxmlformats.org/officeDocument/2006/docPropsVTypes"/>
</file>