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شعيب بن ميثم الأسدي الكوفي
</w:t>
      </w:r>
    </w:p>
    <w:p>
      <w:pPr>
        <w:jc w:val="start"/>
        <w:bidi/>
      </w:pPr>
      <w:r>
        <w:rPr>
          <w:rFonts w:ascii="arial" w:hAnsi="arial" w:eastAsia="arial" w:cs="arial"/>
          <w:sz w:val="28"/>
          <w:szCs w:val="28"/>
          <w:b w:val="1"/>
          <w:bCs w:val="1"/>
          <w:rtl/>
        </w:rPr>
        <w:t xml:space="preserve">إسماعيل بن شعيب بن ميثم الأسدي الكوفي
</w:t>
      </w:r>
    </w:p>
    <w:p>
      <w:pPr/>
      <w:r>
        <w:rPr/>
        <w:t xml:space="preserve">إسماعيل بن شعيب بن ميثم الأسدي الكوفي ذكره الشيخ في رجاله في أصحاب الصادق عليه السلام وفي لسان الميزان: إسماعيل بن شعيب الأسدي من رجال الشيعة روى عن جعفر الصادق رضي الله عنه وعنه عبد الله بن جعفر الحميري ذكره الطوسي (انتهى) أقول الذي روى عنه الحميري هو إسماعيل بن شعيب العريشي المتقدم لا الأسدي.</w:t>
      </w:r>
    </w:p>
    <w:p>
      <w:pPr>
        <w:jc w:val="start"/>
        <w:bidi/>
      </w:pPr>
      <w:r>
        <w:rPr>
          <w:sz w:val="24"/>
          <w:szCs w:val="24"/>
          <w:b w:val="1"/>
          <w:bCs w:val="1"/>
          <w:rtl/>
        </w:rPr>
        <w:t xml:space="preserve">
أعيان الشيعة،(دار التعارف للمطبوعات - بيروت،1983،ط 1،ج 3،ص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2026-07-12T05:59:24+03:00</dcterms:created>
  <dcterms:modified xsi:type="dcterms:W3CDTF">2026-07-12T05:59:24+03:00</dcterms:modified>
</cp:coreProperties>
</file>

<file path=docProps/custom.xml><?xml version="1.0" encoding="utf-8"?>
<Properties xmlns="http://schemas.openxmlformats.org/officeDocument/2006/custom-properties" xmlns:vt="http://schemas.openxmlformats.org/officeDocument/2006/docPropsVTypes"/>
</file>