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سمكة بن عبد الله البجلي
</w:t>
      </w:r>
    </w:p>
    <w:p>
      <w:pPr>
        <w:jc w:val="start"/>
        <w:bidi/>
      </w:pPr>
      <w:r>
        <w:rPr>
          <w:rFonts w:ascii="arial" w:hAnsi="arial" w:eastAsia="arial" w:cs="arial"/>
          <w:sz w:val="28"/>
          <w:szCs w:val="28"/>
          <w:b w:val="1"/>
          <w:bCs w:val="1"/>
          <w:rtl/>
        </w:rPr>
        <w:t xml:space="preserve">إسماعيل بن سمكة بن عبد الله البجلي
</w:t>
      </w:r>
    </w:p>
    <w:p>
      <w:pPr/>
      <w:r>
        <w:rPr/>
        <w:t xml:space="preserve">إسماعيل بن سمكة بن عبد الله البجلي مضى في ابنه أحمد إن أباه إسماعيل من غلمان أحمد بن أبي عبد الله البرقي وممن تأدب عليه ويقال إسماعيل بن عبد الله البجلي القمي ويأتي.</w:t>
      </w:r>
    </w:p>
    <w:p>
      <w:pPr>
        <w:jc w:val="start"/>
        <w:bidi/>
      </w:pPr>
      <w:r>
        <w:rPr>
          <w:sz w:val="24"/>
          <w:szCs w:val="24"/>
          <w:b w:val="1"/>
          <w:bCs w:val="1"/>
          <w:rtl/>
        </w:rPr>
        <w:t xml:space="preserve">
أعيان الشيعة،(دار التعارف للمطبوعات - بيروت،1983،ط 1،ج 3،ص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2026-07-12T05:57:07+03:00</dcterms:created>
  <dcterms:modified xsi:type="dcterms:W3CDTF">2026-07-12T05:57:07+03:00</dcterms:modified>
</cp:coreProperties>
</file>

<file path=docProps/custom.xml><?xml version="1.0" encoding="utf-8"?>
<Properties xmlns="http://schemas.openxmlformats.org/officeDocument/2006/custom-properties" xmlns:vt="http://schemas.openxmlformats.org/officeDocument/2006/docPropsVTypes"/>
</file>