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جرم بن ربان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جرم بن ربان
</w:t>
      </w:r>
    </w:p>
    <w:p>
      <w:pPr/>
      <w:r>
        <w:rPr/>
        <w:t xml:space="preserve">جرم بن ربان  جرم بن ربان بن حلوان، من بني الحافي، من قضاعة: جد جاهلي. من نسله بنو جشم، وبنو قدامة، وبنو عوف. ومنهم جماعة من الصحابة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2026-07-06T17:07:51+03:00</dcterms:created>
  <dcterms:modified xsi:type="dcterms:W3CDTF">2026-07-06T17:07:51+03:00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