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الخطاب السلمي
</w:t>
      </w:r>
    </w:p>
    <w:p>
      <w:pPr>
        <w:jc w:val="start"/>
        <w:bidi/>
      </w:pPr>
      <w:r>
        <w:rPr>
          <w:rFonts w:ascii="arial" w:hAnsi="arial" w:eastAsia="arial" w:cs="arial"/>
          <w:sz w:val="28"/>
          <w:szCs w:val="28"/>
          <w:b w:val="1"/>
          <w:bCs w:val="1"/>
          <w:rtl/>
        </w:rPr>
        <w:t xml:space="preserve">إسماعيل بن الخطاب السلمي
</w:t>
      </w:r>
    </w:p>
    <w:p>
      <w:pPr/>
      <w:r>
        <w:rPr/>
        <w:t xml:space="preserve">إسماعيل بن الخطاب السلمي ذكره الشيخ في رجاله في أصحاب الصادق عليه السلام. وقال الكشي ما روي في صفوان بن يحيى وإسماعيل بن الخطاب حدثني محمد بن قولويه عن سعد عن أيوب بن نوح عن جعفر بن محمد بن إسماعيل قال: أخبرني معمر بن خلاد قال دفعت ما خرج من غلة إسماعيل بن الخطاب مما أوصى به إلى صفوان بن يحيى فقال رحم الله إسماعيل بن الخطاب ورحم الله صفوان فإنهما من حزب آبائي ومن كان من حزبنا أدخله الله الجنة (انتهى) وفي الخلاصة في القسم الأول المعد للثقات: إسماعيل بن الخطاب قال الكشي حدثني محمد بن قولويه إلى آخر ما تقدم ثم قال ولم يثبت عندي صحة هذا الخبر ولا بطلانه فالأقوى التوقف في روايته (انتهى) وقال الشهيد الثاني في حاشية الخلاصة وجه التوقف في صحة هذا الخبر إن الظاهر كون جعفر الذي في طريقه هو ابن محمد بن إسماعيل بن الخطاب وهو مجهول ذكره الشيخ في رجاله من أصحاب الهادي عليه السلام مهملا ولم يتعرض له غيره ومع ذلك كان ينبغي عدم ذكر إسماعيل في هذا الباب لأنه التزم إن لا يذكر فيه إلا من يعمل على روايته (انتهى) فذكره في هذا الباب وتوقفه في روايته يعد كالمتناقض، والظاهر سقوط الإمام المروي عنه في عبارة الكشي ولعله مولانا الرضا عليه السلام بقرينة رواية معمر وصفوان فإنهما من أصحابه ولعل لفظة إلى الرضا سقطت من قلم النساخ ولذلك عده الشيخ عناية الله في ترتيب اختيار الكشي من أصحاب الرضا عليه السلام مع إن الشيخ كما مر عده من أصحاب الصادق عليه السلام وبينهما بون بعيد وابن داود عده ممن لم يرو عنهم عليه السلام وهذا من أغلاطه وذكره في القسم الأول من كتابه المعد للثقات والعجب إن الرواية مضبوطة في الكتب الرجالية بعين هذه الألفاظ كالخلاصة ونسخ ثلاث من منهج المقال وفي الوسيط والحاوي ومنتهى المقال ولم يتعرض أحد من هؤلاء الأجلاء لما فيها من السقط.</w:t>
      </w:r>
    </w:p>
    <w:p>
      <w:pPr>
        <w:jc w:val="start"/>
        <w:bidi/>
      </w:pPr>
      <w:r>
        <w:rPr>
          <w:sz w:val="24"/>
          <w:szCs w:val="24"/>
          <w:b w:val="1"/>
          <w:bCs w:val="1"/>
          <w:rtl/>
        </w:rPr>
        <w:t xml:space="preserve">
أعيان الشيعة،(دار التعارف للمطبوعات - بيروت،1983،ط 1،ج 3،ص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2026-07-12T04:39:09+03:00</dcterms:created>
  <dcterms:modified xsi:type="dcterms:W3CDTF">2026-07-12T04:39:09+03:00</dcterms:modified>
</cp:coreProperties>
</file>

<file path=docProps/custom.xml><?xml version="1.0" encoding="utf-8"?>
<Properties xmlns="http://schemas.openxmlformats.org/officeDocument/2006/custom-properties" xmlns:vt="http://schemas.openxmlformats.org/officeDocument/2006/docPropsVTypes"/>
</file>