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جفينة أو حقيبة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جفينة أو حقيبة
</w:t>
      </w:r>
    </w:p>
    <w:p>
      <w:pPr/>
      <w:r>
        <w:rPr/>
        <w:t xml:space="preserve">إسماعيل بن جفينة أو حقيبة سيأتي إسماعيل بن عبد الرحمن جفينة أو حقيبة وإسماعيل بن عبد الله جفينة أو حقيبة وهو أحدهما.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2026-07-12T03:28:14+03:00</dcterms:created>
  <dcterms:modified xsi:type="dcterms:W3CDTF">2026-07-12T03:28:14+03:00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