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بشار البصري
</w:t>
      </w:r>
    </w:p>
    <w:p>
      <w:pPr>
        <w:jc w:val="start"/>
        <w:bidi/>
      </w:pPr>
      <w:r>
        <w:rPr>
          <w:rFonts w:ascii="arial" w:hAnsi="arial" w:eastAsia="arial" w:cs="arial"/>
          <w:sz w:val="28"/>
          <w:szCs w:val="28"/>
          <w:b w:val="1"/>
          <w:bCs w:val="1"/>
          <w:rtl/>
        </w:rPr>
        <w:t xml:space="preserve">إسماعيل بن بشار البصري
</w:t>
      </w:r>
    </w:p>
    <w:p>
      <w:pPr/>
      <w:r>
        <w:rPr/>
        <w:t xml:space="preserve">إسماعيل بن بشار البصري ذكره الشيخ في رجاله في أصحاب الصادق عليه السلام كما في بعض النسخ ويأتي ابن يسار بالمثناة تحت والمهملة وقال الميرزا في رجاله وهو الغالب في كتب الحديث وهو المحكي عن نسخة مصححة متقنة وهو الذي نقله في جامع الرواة عن النسخ المعتمدة من كتب الحديث (انتهى).</w:t>
      </w:r>
    </w:p>
    <w:p>
      <w:pPr>
        <w:jc w:val="start"/>
        <w:bidi/>
      </w:pPr>
      <w:r>
        <w:rPr>
          <w:sz w:val="24"/>
          <w:szCs w:val="24"/>
          <w:b w:val="1"/>
          <w:bCs w:val="1"/>
          <w:rtl/>
        </w:rPr>
        <w:t xml:space="preserve">
أعيان الشيعة،(دار التعارف للمطبوعات - بيروت،1983،ط 1،ج 3،ص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2026-07-12T03:27:53+03:00</dcterms:created>
  <dcterms:modified xsi:type="dcterms:W3CDTF">2026-07-12T03:27:53+03:00</dcterms:modified>
</cp:coreProperties>
</file>

<file path=docProps/custom.xml><?xml version="1.0" encoding="utf-8"?>
<Properties xmlns="http://schemas.openxmlformats.org/officeDocument/2006/custom-properties" xmlns:vt="http://schemas.openxmlformats.org/officeDocument/2006/docPropsVTypes"/>
</file>