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بزيع
</w:t>
      </w:r>
    </w:p>
    <w:p>
      <w:pPr>
        <w:jc w:val="start"/>
        <w:bidi/>
      </w:pPr>
      <w:r>
        <w:rPr>
          <w:rFonts w:ascii="arial" w:hAnsi="arial" w:eastAsia="arial" w:cs="arial"/>
          <w:sz w:val="28"/>
          <w:szCs w:val="28"/>
          <w:b w:val="1"/>
          <w:bCs w:val="1"/>
          <w:rtl/>
        </w:rPr>
        <w:t xml:space="preserve">إسماعيل بن بزيع
</w:t>
      </w:r>
    </w:p>
    <w:p>
      <w:pPr/>
      <w:r>
        <w:rPr/>
        <w:t xml:space="preserve">إسماعيل بن بزيع بالباء المفردة والزاي المكسورة والياء المثناة تحت ذكره الشيخ في رجاله في أصحاب الرضا والجواد عليه السلام وحكى ابن داود توثيقه عن الكشي وليس لذلك أثر في رجال الكشي وهذا من أغلاط رجال ابن داود الكثيرة التي قالوا عنها.</w:t>
      </w:r>
    </w:p>
    <w:p>
      <w:pPr>
        <w:jc w:val="start"/>
        <w:bidi/>
      </w:pPr>
      <w:r>
        <w:rPr>
          <w:sz w:val="24"/>
          <w:szCs w:val="24"/>
          <w:b w:val="1"/>
          <w:bCs w:val="1"/>
          <w:rtl/>
        </w:rPr>
        <w:t xml:space="preserve">
أعيان الشيعة،(دار التعارف للمطبوعات - بيروت،1983،ط 1،ج 3،ص 314)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2026-07-12T03:26:33+03:00</dcterms:created>
  <dcterms:modified xsi:type="dcterms:W3CDTF">2026-07-12T03:26:33+03:00</dcterms:modified>
</cp:coreProperties>
</file>

<file path=docProps/custom.xml><?xml version="1.0" encoding="utf-8"?>
<Properties xmlns="http://schemas.openxmlformats.org/officeDocument/2006/custom-properties" xmlns:vt="http://schemas.openxmlformats.org/officeDocument/2006/docPropsVTypes"/>
</file>