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إسماعيل الأصفهاني الخاتونابادي
</w:t>
      </w:r>
    </w:p>
    <w:p>
      <w:pPr>
        <w:jc w:val="start"/>
        <w:bidi/>
      </w:pPr>
      <w:r>
        <w:rPr>
          <w:rFonts w:ascii="arial" w:hAnsi="arial" w:eastAsia="arial" w:cs="arial"/>
          <w:sz w:val="28"/>
          <w:szCs w:val="28"/>
          <w:b w:val="1"/>
          <w:bCs w:val="1"/>
          <w:rtl/>
        </w:rPr>
        <w:t xml:space="preserve">الأمير إسماعيل الأصفهاني الخاتونابادي
</w:t>
      </w:r>
    </w:p>
    <w:p>
      <w:pPr/>
      <w:r>
        <w:rPr/>
        <w:t xml:space="preserve">الأمير إسماعيل الأصفهاني الخاتونابادي في تكملة أمل الأمل للقزويني: من العلماء المشهورين بالفضل المعروفين بالتحقيق والحق أنه وان حقق ودقق لكن أفكاره غير ناضجة وذهنه سطحي له شرح مبسوط على أصول الكافي وحواش مدونة على شرح ألاهيات والإشارات ورسائل متعددة في الحكمة وغيرها.</w:t>
      </w:r>
    </w:p>
    <w:p>
      <w:pPr>
        <w:jc w:val="start"/>
        <w:bidi/>
      </w:pPr>
      <w:r>
        <w:rPr>
          <w:sz w:val="24"/>
          <w:szCs w:val="24"/>
          <w:b w:val="1"/>
          <w:bCs w:val="1"/>
          <w:rtl/>
        </w:rPr>
        <w:t xml:space="preserve">
أعيان الشيعة،(دار التعارف للمطبوعات - بيروت،1983،ط 1،ج 3،ص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2026-07-12T03:32:03+03:00</dcterms:created>
  <dcterms:modified xsi:type="dcterms:W3CDTF">2026-07-12T03:32:03+03:00</dcterms:modified>
</cp:coreProperties>
</file>

<file path=docProps/custom.xml><?xml version="1.0" encoding="utf-8"?>
<Properties xmlns="http://schemas.openxmlformats.org/officeDocument/2006/custom-properties" xmlns:vt="http://schemas.openxmlformats.org/officeDocument/2006/docPropsVTypes"/>
</file>