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إسحاق
</w:t>
      </w:r>
    </w:p>
    <w:p>
      <w:pPr/>
      <w:r>
        <w:rPr/>
        <w:t xml:space="preserve">إسماعيل بن إسحاق وقع في طريق الصدوق في باب طلاق الحامل من الفقيه وفي التعليقة إسماعيل بن إسحاق يحتمل كونه ابن علي بن إسحاق النوبختي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2026-07-12T03:26:47+03:00</dcterms:created>
  <dcterms:modified xsi:type="dcterms:W3CDTF">2026-07-12T03:26:47+03:00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