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إبراهيم
</w:t>
      </w:r>
    </w:p>
    <w:p>
      <w:pPr>
        <w:jc w:val="start"/>
        <w:bidi/>
      </w:pPr>
      <w:r>
        <w:rPr>
          <w:rFonts w:ascii="arial" w:hAnsi="arial" w:eastAsia="arial" w:cs="arial"/>
          <w:sz w:val="28"/>
          <w:szCs w:val="28"/>
          <w:b w:val="1"/>
          <w:bCs w:val="1"/>
          <w:rtl/>
        </w:rPr>
        <w:t xml:space="preserve">إسماعيل بن إبراهيم
</w:t>
      </w:r>
    </w:p>
    <w:p>
      <w:pPr/>
      <w:r>
        <w:rPr/>
        <w:t xml:space="preserve">إسماعيل بن إبراهيم روى الكليني في باب الدعاء للأخوان بظهر الغيب من الكافي عن محمد بن سليمان عنه عن جعفر بن محمد التميمي عن الحسين بن علوان عن أبي عبد الله عليه السلام ويمكن كونه وأحدا ممن يأتي ويمكن معرفته بملاحظة الطبقة.</w:t>
      </w:r>
    </w:p>
    <w:p>
      <w:pPr>
        <w:jc w:val="start"/>
        <w:bidi/>
      </w:pPr>
      <w:r>
        <w:rPr>
          <w:sz w:val="24"/>
          <w:szCs w:val="24"/>
          <w:b w:val="1"/>
          <w:bCs w:val="1"/>
          <w:rtl/>
        </w:rPr>
        <w:t xml:space="preserve">
أعيان الشيعة،(دار التعارف للمطبوعات - بيروت،1983،ط 1،ج 3،ص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2026-07-12T03:27:44+03:00</dcterms:created>
  <dcterms:modified xsi:type="dcterms:W3CDTF">2026-07-12T03:27:44+03:00</dcterms:modified>
</cp:coreProperties>
</file>

<file path=docProps/custom.xml><?xml version="1.0" encoding="utf-8"?>
<Properties xmlns="http://schemas.openxmlformats.org/officeDocument/2006/custom-properties" xmlns:vt="http://schemas.openxmlformats.org/officeDocument/2006/docPropsVTypes"/>
</file>