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أسلم بن كثير الأزدي الأعرج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أسلم بن كثير الأزدي الأعرج
</w:t>
      </w:r>
    </w:p>
    <w:p>
      <w:pPr/>
      <w:r>
        <w:rPr/>
        <w:t xml:space="preserve">أسلم بن كثير الأزدي الأعرج ذكره ابن طاوس في الإقبال في الزيارة التي رواها عن الناحية المقدسة في أصحاب الحسين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2026-07-12T02:15:39+03:00</dcterms:created>
  <dcterms:modified xsi:type="dcterms:W3CDTF">2026-07-12T02:15:39+03:00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