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عمر بن مسعود الجبلي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بن عمر بن مسعود الجبلي
</w:t>
      </w:r>
    </w:p>
    <w:p>
      <w:pPr/>
      <w:r>
        <w:rPr/>
        <w:t xml:space="preserve">أسعد بن عمر بن مسعود الجبلي في لسان الميزان: الجبلي بفتح الجيم والموحدة أخذ عن أسعد بن أحمد بن أبي روح المتقدم، وصنف في الرد على الإسماعيلية والنصيرية وغيرهم قاله ابن أبي طي قال وكان من علماء الإمامية.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2026-07-12T01:12:33+03:00</dcterms:created>
  <dcterms:modified xsi:type="dcterms:W3CDTF">2026-07-12T01:12:33+03:00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