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أسعد بن حمد بن أحمد القاشاني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أسعد بن حمد بن أحمد القاشاني
</w:t>
      </w:r>
    </w:p>
    <w:p>
      <w:pPr/>
      <w:r>
        <w:rPr/>
        <w:t xml:space="preserve">أسعد بن حمد بن أحمد القاشاني فاضل وجيه قاله منتجب الدين.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2026-07-12T01:11:59+03:00</dcterms:created>
  <dcterms:modified xsi:type="dcterms:W3CDTF">2026-07-12T01:11:59+03:00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