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إسرائيل بن عايذ المدني المخزومي
</w:t>
      </w:r>
    </w:p>
    <w:p>
      <w:pPr>
        <w:jc w:val="start"/>
        <w:bidi/>
      </w:pPr>
      <w:r>
        <w:rPr>
          <w:rFonts w:ascii="arial" w:hAnsi="arial" w:eastAsia="arial" w:cs="arial"/>
          <w:sz w:val="28"/>
          <w:szCs w:val="28"/>
          <w:b w:val="1"/>
          <w:bCs w:val="1"/>
          <w:rtl/>
        </w:rPr>
        <w:t xml:space="preserve">إسرائيل بن عايذ المدني المخزومي
</w:t>
      </w:r>
    </w:p>
    <w:p>
      <w:pPr/>
      <w:r>
        <w:rPr/>
        <w:t xml:space="preserve">إسرائيل بن عايذ المدني المخزومي ذكره الشيخ في رجاله في أصحاب الصادق عليه السلام وفي لسان الميزان: إسرائيل بن عابد المدني المخزومي ذكره الطوسي في رجال الشيعة: كان ثقة من الرواة عن جعفر الصادق (انتهى) أقول يخالف ما في رجال الشيخ في عابد ففي اللسان بالباء الموحدة والدال المهملة، وفي رجال الشيخ بالمثناة التحتية والذال المعجمة وفي أنه ثقة فلم ينقل أحد عن رجال الشيخ توثيقه.</w:t>
      </w:r>
    </w:p>
    <w:p>
      <w:pPr>
        <w:jc w:val="start"/>
        <w:bidi/>
      </w:pPr>
      <w:r>
        <w:rPr>
          <w:sz w:val="24"/>
          <w:szCs w:val="24"/>
          <w:b w:val="1"/>
          <w:bCs w:val="1"/>
          <w:rtl/>
        </w:rPr>
        <w:t xml:space="preserve">
أعيان الشيعة،(دار التعارف للمطبوعات - بيروت،1983،ط 1،ج 3،ص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2026-07-11T23:52:10+03:00</dcterms:created>
  <dcterms:modified xsi:type="dcterms:W3CDTF">2026-07-11T23:52:10+03:00</dcterms:modified>
</cp:coreProperties>
</file>

<file path=docProps/custom.xml><?xml version="1.0" encoding="utf-8"?>
<Properties xmlns="http://schemas.openxmlformats.org/officeDocument/2006/custom-properties" xmlns:vt="http://schemas.openxmlformats.org/officeDocument/2006/docPropsVTypes"/>
</file>