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الأسدي
</w:t>
      </w:r>
    </w:p>
    <w:p>
      <w:pPr>
        <w:jc w:val="start"/>
        <w:bidi/>
      </w:pPr>
      <w:r>
        <w:rPr>
          <w:rFonts w:ascii="arial" w:hAnsi="arial" w:eastAsia="arial" w:cs="arial"/>
          <w:sz w:val="28"/>
          <w:szCs w:val="28"/>
          <w:b w:val="1"/>
          <w:bCs w:val="1"/>
          <w:rtl/>
        </w:rPr>
        <w:t xml:space="preserve">الأسدي
</w:t>
      </w:r>
    </w:p>
    <w:p>
      <w:pPr/>
      <w:r>
        <w:rPr/>
        <w:t xml:space="preserve">الأسدي هو أبو الحسين محمد بن جعفر الأسدي الرازي وقد يعبر عنه بمحمد الأسدي والأسدي في أول سند الصدوق هو محمد بن أحمد بن علي بن أسد الأسدي، وفي منهج المقال: الأسدي هو محمد بن أبي عبد الله جعفر بن محمد بن عون الأسدي الكوفي ويأتي لابنه أبي علي كما نبه عليه ابن طاوس في ربيع الشيعة، وربما يأتي لأبيه جعفر بن محمد (انتهى). وفي النقد: الأسدي اسمه محمد بن جعفر وقد يطلق على عبد الله بن محمد الأسدي ويحيى بن القاسم الأسدي وغيرهما.</w:t>
      </w:r>
    </w:p>
    <w:p>
      <w:pPr>
        <w:jc w:val="start"/>
        <w:bidi/>
      </w:pPr>
      <w:r>
        <w:rPr>
          <w:sz w:val="24"/>
          <w:szCs w:val="24"/>
          <w:b w:val="1"/>
          <w:bCs w:val="1"/>
          <w:rtl/>
        </w:rPr>
        <w:t xml:space="preserve">
أعيان الشيعة،(دار التعارف للمطبوعات - بيروت،1983،ط 1،ج 3،ص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2026-07-11T23:47:31+03:00</dcterms:created>
  <dcterms:modified xsi:type="dcterms:W3CDTF">2026-07-11T23:47:31+03:00</dcterms:modified>
</cp:coreProperties>
</file>

<file path=docProps/custom.xml><?xml version="1.0" encoding="utf-8"?>
<Properties xmlns="http://schemas.openxmlformats.org/officeDocument/2006/custom-properties" xmlns:vt="http://schemas.openxmlformats.org/officeDocument/2006/docPropsVTypes"/>
</file>