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عمار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عمار القيسي
</w:t>
      </w:r>
    </w:p>
    <w:p>
      <w:pPr/>
      <w:r>
        <w:rPr/>
        <w:t xml:space="preserve">أسد بن عمار القيسي في لسان الميزان ذكره الطوسي في رجال الشيعة وقال أخذ عن جعفر الصادق (انتهى) وتقدم بعنوان أسد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2026-07-11T22:37:17+03:00</dcterms:created>
  <dcterms:modified xsi:type="dcterms:W3CDTF">2026-07-11T22:37:17+03:00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